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2E" w:rsidRDefault="00090C2E" w:rsidP="00090C2E">
      <w:pPr>
        <w:spacing w:before="248" w:after="248" w:line="264" w:lineRule="atLeast"/>
        <w:jc w:val="center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30"/>
          <w:szCs w:val="30"/>
        </w:rPr>
      </w:pPr>
      <w:r>
        <w:rPr>
          <w:rFonts w:ascii="inherit" w:eastAsia="Times New Roman" w:hAnsi="inherit" w:cs="Arial"/>
          <w:b/>
          <w:bCs/>
          <w:color w:val="000000"/>
          <w:sz w:val="30"/>
          <w:szCs w:val="30"/>
        </w:rPr>
        <w:t>Национальный календарь прививок</w:t>
      </w:r>
    </w:p>
    <w:p w:rsidR="00090C2E" w:rsidRPr="00090C2E" w:rsidRDefault="00090C2E" w:rsidP="00090C2E">
      <w:pPr>
        <w:spacing w:before="248" w:after="248" w:line="26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30"/>
          <w:szCs w:val="30"/>
        </w:rPr>
      </w:pP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t>Прив</w:t>
      </w:r>
      <w:r w:rsidR="002865AB">
        <w:rPr>
          <w:rFonts w:ascii="inherit" w:eastAsia="Times New Roman" w:hAnsi="inherit" w:cs="Arial"/>
          <w:b/>
          <w:bCs/>
          <w:color w:val="000000"/>
          <w:sz w:val="30"/>
          <w:szCs w:val="30"/>
        </w:rPr>
        <w:t>ивки детям до года. Таблица 2020</w:t>
      </w:r>
    </w:p>
    <w:tbl>
      <w:tblPr>
        <w:tblW w:w="13887" w:type="dxa"/>
        <w:tblCellMar>
          <w:left w:w="0" w:type="dxa"/>
          <w:right w:w="0" w:type="dxa"/>
        </w:tblCellMar>
        <w:tblLook w:val="04A0"/>
      </w:tblPr>
      <w:tblGrid>
        <w:gridCol w:w="3080"/>
        <w:gridCol w:w="10807"/>
      </w:tblGrid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Прививка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proofErr w:type="gramStart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первые</w:t>
            </w:r>
            <w:proofErr w:type="gramEnd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24 часа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Первая прививка против вирусного гепатита В.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На 3-7 день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Прививка против туберкулеза.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1 месяц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Вторая прививка от вирусного гепатита B.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2 месяца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Третья прививка против вирусного гепатита B (группы риска).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Первая прививка против пневмококковой инфекции.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3 месяца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Первая прививка против дифтерии, коклюша, столбняка.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Первая прививка против полиомиелита.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 xml:space="preserve">Первая прививка против </w:t>
            </w:r>
            <w:proofErr w:type="spellStart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гемофильной</w:t>
            </w:r>
            <w:proofErr w:type="spellEnd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инфекции (группы риска).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4,5 месяца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Вторая прививка против дифтерии, коклюша, столбняка.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 xml:space="preserve">Вторая прививка против </w:t>
            </w:r>
            <w:proofErr w:type="spellStart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гемофильной</w:t>
            </w:r>
            <w:proofErr w:type="spellEnd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инфекции (группы риска).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Вторая прививка против полиомиелита.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Вторая прививка против пневмококковой инфекции.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6 месяцев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Третья прививка против дифтерии, коклюша, столбняка.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Третья прививка против вирусного гепатита B.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Третья прививка против полиомиелита.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 xml:space="preserve">Третья прививка против </w:t>
            </w:r>
            <w:proofErr w:type="spellStart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гемофильной</w:t>
            </w:r>
            <w:proofErr w:type="spellEnd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инфекции (группа риска).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12 месяцев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Прививка против кори, краснухи, эпидемического паротита.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Четвертая прививка против вирусного гепатита B (группы риска).</w:t>
            </w:r>
          </w:p>
        </w:tc>
      </w:tr>
    </w:tbl>
    <w:p w:rsidR="00090C2E" w:rsidRPr="00090C2E" w:rsidRDefault="00090C2E" w:rsidP="00090C2E">
      <w:pPr>
        <w:spacing w:before="248" w:after="248" w:line="26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30"/>
          <w:szCs w:val="30"/>
        </w:rPr>
      </w:pP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br/>
      </w: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br/>
        <w:t>Табли</w:t>
      </w:r>
      <w:r w:rsidR="002865AB">
        <w:rPr>
          <w:rFonts w:ascii="inherit" w:eastAsia="Times New Roman" w:hAnsi="inherit" w:cs="Arial"/>
          <w:b/>
          <w:bCs/>
          <w:color w:val="000000"/>
          <w:sz w:val="30"/>
          <w:szCs w:val="30"/>
        </w:rPr>
        <w:t>ца прививок детям до 3 лет, 2020</w:t>
      </w: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t xml:space="preserve"> год</w:t>
      </w:r>
    </w:p>
    <w:tbl>
      <w:tblPr>
        <w:tblW w:w="13887" w:type="dxa"/>
        <w:tblCellMar>
          <w:left w:w="0" w:type="dxa"/>
          <w:right w:w="0" w:type="dxa"/>
        </w:tblCellMar>
        <w:tblLook w:val="04A0"/>
      </w:tblPr>
      <w:tblGrid>
        <w:gridCol w:w="2638"/>
        <w:gridCol w:w="11249"/>
      </w:tblGrid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Прививка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15 месяцев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Ревакцинация против пневмококковой инфекции.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lastRenderedPageBreak/>
              <w:t>В 18 месяцев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Первая ревакцинация против полиомиелита.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Первая ревакцинация против дифтерии, коклюша, столбняка.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 xml:space="preserve">Ревакцинация против </w:t>
            </w:r>
            <w:proofErr w:type="spellStart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гемофильной</w:t>
            </w:r>
            <w:proofErr w:type="spellEnd"/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инфекции (группы риска).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20 месяцев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Вторая ревакцинация против полиомиелита.</w:t>
            </w:r>
          </w:p>
        </w:tc>
      </w:tr>
    </w:tbl>
    <w:p w:rsidR="00090C2E" w:rsidRPr="00090C2E" w:rsidRDefault="00090C2E" w:rsidP="00090C2E">
      <w:pPr>
        <w:spacing w:before="248" w:after="248" w:line="26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30"/>
          <w:szCs w:val="30"/>
        </w:rPr>
      </w:pP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br/>
      </w: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br/>
        <w:t>Таблица прививок детям старше 3 лет</w:t>
      </w:r>
    </w:p>
    <w:tbl>
      <w:tblPr>
        <w:tblW w:w="13887" w:type="dxa"/>
        <w:tblCellMar>
          <w:left w:w="0" w:type="dxa"/>
          <w:right w:w="0" w:type="dxa"/>
        </w:tblCellMar>
        <w:tblLook w:val="04A0"/>
      </w:tblPr>
      <w:tblGrid>
        <w:gridCol w:w="1920"/>
        <w:gridCol w:w="11967"/>
      </w:tblGrid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Прививка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6 лет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Ревакцинация против кори, краснухи, эпидемического паротита.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6-7 лет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Вторая ревакцинация против дифтерии, столбняка.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Ревакцинация против туберкулеза.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В 14 лет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Третья ревакцинация против дифтерии, столбняка.</w:t>
            </w: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br/>
              <w:t>Третья ревакцинация против полиомиелита.</w:t>
            </w:r>
          </w:p>
        </w:tc>
      </w:tr>
    </w:tbl>
    <w:p w:rsidR="00090C2E" w:rsidRPr="00090C2E" w:rsidRDefault="00090C2E" w:rsidP="00090C2E">
      <w:pPr>
        <w:spacing w:before="248" w:after="248" w:line="264" w:lineRule="atLeast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30"/>
          <w:szCs w:val="30"/>
        </w:rPr>
      </w:pP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br/>
      </w:r>
      <w:r w:rsidRPr="00090C2E">
        <w:rPr>
          <w:rFonts w:ascii="inherit" w:eastAsia="Times New Roman" w:hAnsi="inherit" w:cs="Arial"/>
          <w:b/>
          <w:bCs/>
          <w:color w:val="000000"/>
          <w:sz w:val="30"/>
          <w:szCs w:val="30"/>
        </w:rPr>
        <w:br/>
        <w:t>Таблица прививок взрослым</w:t>
      </w:r>
    </w:p>
    <w:tbl>
      <w:tblPr>
        <w:tblW w:w="13887" w:type="dxa"/>
        <w:tblCellMar>
          <w:left w:w="0" w:type="dxa"/>
          <w:right w:w="0" w:type="dxa"/>
        </w:tblCellMar>
        <w:tblLook w:val="04A0"/>
      </w:tblPr>
      <w:tblGrid>
        <w:gridCol w:w="2381"/>
        <w:gridCol w:w="11506"/>
      </w:tblGrid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</w:pPr>
            <w:r w:rsidRPr="00090C2E">
              <w:rPr>
                <w:rFonts w:ascii="inherit" w:eastAsia="Times New Roman" w:hAnsi="inherit" w:cs="Arial"/>
                <w:b/>
                <w:bCs/>
                <w:color w:val="000000"/>
                <w:sz w:val="25"/>
                <w:szCs w:val="25"/>
              </w:rPr>
              <w:t>Прививка</w:t>
            </w:r>
          </w:p>
        </w:tc>
      </w:tr>
      <w:tr w:rsidR="00090C2E" w:rsidRPr="00090C2E" w:rsidTr="00090C2E">
        <w:tc>
          <w:tcPr>
            <w:tcW w:w="0" w:type="auto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От 18 лет и старше</w:t>
            </w:r>
          </w:p>
        </w:tc>
        <w:tc>
          <w:tcPr>
            <w:tcW w:w="0" w:type="auto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090C2E" w:rsidRPr="00090C2E" w:rsidRDefault="00090C2E" w:rsidP="00090C2E">
            <w:pPr>
              <w:spacing w:after="0" w:line="432" w:lineRule="atLeast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90C2E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Ревакцинация против дифтерии, столбняка — каждые 10 лет от момента последней ревакцинации.</w:t>
            </w:r>
          </w:p>
        </w:tc>
      </w:tr>
    </w:tbl>
    <w:p w:rsidR="00090C2E" w:rsidRPr="00090C2E" w:rsidRDefault="00090C2E" w:rsidP="00090C2E">
      <w:pPr>
        <w:spacing w:before="248" w:after="248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 w:themeColor="text1"/>
          <w:sz w:val="35"/>
          <w:szCs w:val="35"/>
        </w:rPr>
      </w:pPr>
      <w:r w:rsidRPr="00090C2E">
        <w:rPr>
          <w:rFonts w:ascii="inherit" w:eastAsia="Times New Roman" w:hAnsi="inherit" w:cs="Arial"/>
          <w:b/>
          <w:bCs/>
          <w:color w:val="000000" w:themeColor="text1"/>
          <w:sz w:val="35"/>
          <w:szCs w:val="35"/>
        </w:rPr>
        <w:t>Прививки по эпидемическим показаниям</w:t>
      </w:r>
    </w:p>
    <w:p w:rsidR="00090C2E" w:rsidRPr="00090C2E" w:rsidRDefault="00090C2E" w:rsidP="00090C2E">
      <w:pPr>
        <w:spacing w:before="166" w:after="166" w:line="432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90C2E">
        <w:rPr>
          <w:rFonts w:ascii="Arial" w:eastAsia="Times New Roman" w:hAnsi="Arial" w:cs="Arial"/>
          <w:color w:val="000000"/>
          <w:sz w:val="25"/>
          <w:szCs w:val="25"/>
        </w:rPr>
        <w:t>Вакцинация по эпидемическим показаниям также входит в календарь прививок 2019 (Россия). Таблица с расписанием прививок подскажет сроки — это удобно.</w:t>
      </w:r>
    </w:p>
    <w:p w:rsidR="00090C2E" w:rsidRPr="00090C2E" w:rsidRDefault="00090C2E" w:rsidP="00090C2E">
      <w:pPr>
        <w:spacing w:before="166" w:after="166" w:line="432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90C2E">
        <w:rPr>
          <w:rFonts w:ascii="Arial" w:eastAsia="Times New Roman" w:hAnsi="Arial" w:cs="Arial"/>
          <w:color w:val="000000"/>
          <w:sz w:val="25"/>
          <w:szCs w:val="25"/>
        </w:rPr>
        <w:t>Напомним, что детям и взрослым прививки делаются при угрозе возникновения очага инфекции или эпидемии.</w:t>
      </w:r>
    </w:p>
    <w:p w:rsidR="00090C2E" w:rsidRPr="00090C2E" w:rsidRDefault="00090C2E" w:rsidP="00090C2E">
      <w:pPr>
        <w:spacing w:before="166" w:after="166" w:line="432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90C2E">
        <w:rPr>
          <w:rFonts w:ascii="Arial" w:eastAsia="Times New Roman" w:hAnsi="Arial" w:cs="Arial"/>
          <w:color w:val="000000"/>
          <w:sz w:val="25"/>
          <w:szCs w:val="25"/>
        </w:rPr>
        <w:t xml:space="preserve">Прививки по эпидемическим показаниям делаются людям, проживающим в местах, где распространены те или иные инфекции, или посещающим такие территории. Список регионов, где требуется вакцинация от местных вирусных инфекций, </w:t>
      </w:r>
      <w:r w:rsidRPr="00090C2E">
        <w:rPr>
          <w:rFonts w:ascii="Arial" w:eastAsia="Times New Roman" w:hAnsi="Arial" w:cs="Arial"/>
          <w:color w:val="000000"/>
          <w:sz w:val="25"/>
          <w:szCs w:val="25"/>
        </w:rPr>
        <w:lastRenderedPageBreak/>
        <w:t>утвержден Минздравом. Кроме того, прививки нужны для посещения некоторых стран, и отказ влечет запрет на въезд.</w:t>
      </w:r>
    </w:p>
    <w:p w:rsidR="00090C2E" w:rsidRPr="00090C2E" w:rsidRDefault="00090C2E" w:rsidP="00090C2E">
      <w:pPr>
        <w:spacing w:before="166" w:line="432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090C2E">
        <w:rPr>
          <w:rFonts w:ascii="Arial" w:eastAsia="Times New Roman" w:hAnsi="Arial" w:cs="Arial"/>
          <w:color w:val="000000"/>
          <w:sz w:val="25"/>
          <w:szCs w:val="25"/>
        </w:rPr>
        <w:t>Также вакцинация проводится и по «профессиональному» принципу — людям, чья деятельность связана с риском заражения. В этом случае отсутствие профилактических прививок может служить основанием для отказа в приеме на работу.</w:t>
      </w:r>
    </w:p>
    <w:p w:rsidR="00462C7D" w:rsidRDefault="00462C7D"/>
    <w:sectPr w:rsidR="00462C7D" w:rsidSect="00090C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90C2E"/>
    <w:rsid w:val="00090C2E"/>
    <w:rsid w:val="002018A5"/>
    <w:rsid w:val="002865AB"/>
    <w:rsid w:val="0046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A5"/>
  </w:style>
  <w:style w:type="paragraph" w:styleId="3">
    <w:name w:val="heading 3"/>
    <w:basedOn w:val="a"/>
    <w:link w:val="30"/>
    <w:uiPriority w:val="9"/>
    <w:qFormat/>
    <w:rsid w:val="00090C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90C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0C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90C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2774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Пользователь</cp:lastModifiedBy>
  <cp:revision>2</cp:revision>
  <dcterms:created xsi:type="dcterms:W3CDTF">2020-10-26T07:12:00Z</dcterms:created>
  <dcterms:modified xsi:type="dcterms:W3CDTF">2020-10-26T07:12:00Z</dcterms:modified>
</cp:coreProperties>
</file>